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ind w:firstLine="803"/>
        <w:rPr>
          <w:rFonts w:ascii="仿宋" w:hAnsi="仿宋" w:eastAsia="仿宋"/>
          <w:sz w:val="40"/>
        </w:rPr>
      </w:pPr>
      <w:r>
        <w:rPr>
          <w:rFonts w:hint="eastAsia" w:ascii="仿宋" w:hAnsi="仿宋" w:eastAsia="仿宋"/>
          <w:sz w:val="40"/>
        </w:rPr>
        <w:t>质量安全监督登记操作指引</w:t>
      </w:r>
    </w:p>
    <w:p>
      <w:pPr>
        <w:rPr>
          <w:rFonts w:ascii="仿宋" w:hAnsi="仿宋" w:eastAsia="仿宋"/>
          <w:color w:val="FF0000"/>
          <w:sz w:val="24"/>
        </w:rPr>
      </w:pP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1、登录平台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地址</w:t>
      </w:r>
      <w:r>
        <w:rPr>
          <w:rFonts w:hint="eastAsia" w:ascii="仿宋" w:hAnsi="仿宋" w:eastAsia="仿宋"/>
          <w:sz w:val="24"/>
        </w:rPr>
        <w:t>：</w:t>
      </w:r>
      <w:r>
        <w:rPr>
          <w:rFonts w:hint="eastAsia"/>
        </w:rPr>
        <w:t>h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ttp://139.9.85.227/szmis-admin/#/login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账号：</w:t>
      </w:r>
    </w:p>
    <w:p>
      <w:pPr>
        <w:ind w:firstLine="48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密码：</w:t>
      </w:r>
    </w:p>
    <w:p>
      <w:pPr>
        <w:ind w:firstLine="480"/>
        <w:rPr>
          <w:rFonts w:ascii="仿宋" w:hAnsi="仿宋" w:eastAsia="仿宋"/>
          <w:sz w:val="24"/>
        </w:rPr>
      </w:pP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2、点击“区管项目”进入项目登记页面</w:t>
      </w:r>
      <w:bookmarkStart w:id="0" w:name="_GoBack"/>
      <w:bookmarkEnd w:id="0"/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2576195"/>
            <wp:effectExtent l="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76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图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>.1</w:t>
      </w:r>
    </w:p>
    <w:p>
      <w:pPr>
        <w:ind w:firstLine="480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3、点击“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38200" cy="352425"/>
            <wp:effectExtent l="0" t="0" r="0" b="952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”按钮，进入新增项目页面</w:t>
      </w:r>
    </w:p>
    <w:p>
      <w:pPr>
        <w:ind w:firstLine="480"/>
        <w:jc w:val="left"/>
        <w:rPr>
          <w:rFonts w:ascii="仿宋" w:hAnsi="仿宋" w:eastAsia="仿宋"/>
          <w:sz w:val="24"/>
        </w:rPr>
      </w:pPr>
      <w:r>
        <w:drawing>
          <wp:inline distT="0" distB="0" distL="0" distR="0">
            <wp:extent cx="5274310" cy="2435860"/>
            <wp:effectExtent l="0" t="0" r="2540" b="254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6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图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>.2</w:t>
      </w:r>
    </w:p>
    <w:p>
      <w:pPr>
        <w:ind w:firstLine="480"/>
        <w:jc w:val="left"/>
        <w:rPr>
          <w:rFonts w:ascii="仿宋" w:hAnsi="仿宋" w:eastAsia="仿宋"/>
          <w:sz w:val="24"/>
        </w:rPr>
      </w:pP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进入新增项目页面后可进行项目信息填报操作。</w:t>
      </w: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（1）部分项目可以直接点击“提取”按钮，可提取，根据用户提供的“</w:t>
      </w:r>
      <w:r>
        <w:rPr>
          <w:rFonts w:hint="eastAsia" w:ascii="仿宋" w:hAnsi="仿宋" w:eastAsia="仿宋"/>
          <w:sz w:val="24"/>
        </w:rPr>
        <w:t>项目信息填报表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”，查找是否存在可提取的项目。如果存在点击“选择”按钮后可提取该项目的相关信息。</w:t>
      </w: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kern w:val="0"/>
          <w:szCs w:val="24"/>
        </w:rPr>
        <w:drawing>
          <wp:inline distT="0" distB="0" distL="0" distR="0">
            <wp:extent cx="5274310" cy="2537460"/>
            <wp:effectExtent l="0" t="0" r="2540" b="0"/>
            <wp:docPr id="19" name="图片 19" descr="C:\Users\kuangda\AppData\Roaming\Tencent\Users\2091388541\QQ\WinTemp\RichOle\TYG1JFK}BPX`TO%7MQ$4T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kuangda\AppData\Roaming\Tencent\Users\2091388541\QQ\WinTemp\RichOle\TYG1JFK}BPX`TO%7MQ$4TO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378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</w:p>
    <w:p>
      <w:pPr>
        <w:ind w:firstLine="48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图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>.3</w:t>
      </w: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提取相关项目信息后，可根据用户提供的“项目信息填报表”补充页面其他部分字段信息。其他信息中带有红色“</w:t>
      </w:r>
      <w:r>
        <w:rPr>
          <w:rFonts w:hint="eastAsia" w:ascii="仿宋" w:hAnsi="仿宋" w:eastAsia="仿宋"/>
          <w:color w:val="FF0000"/>
          <w:sz w:val="24"/>
        </w:rPr>
        <w:t>*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”号的栏目为</w:t>
      </w:r>
      <w:r>
        <w:rPr>
          <w:rFonts w:hint="eastAsia" w:ascii="仿宋" w:hAnsi="仿宋" w:eastAsia="仿宋"/>
          <w:color w:val="FF0000"/>
          <w:sz w:val="24"/>
        </w:rPr>
        <w:t>必填项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。其中，项目基本信息必填项包括：项目名称、项目编号、项目类型（下拉选择）、项目状态（下拉选择）、委托类型（下拉选择）、项目行政区域、项目地址。项目单位信息必填项包括：建设单位（填名称）、建设单位统一社会信用代码、建设单位负责人、建设单位负责人联系方式。其他信息选填，若有最好填写上。</w:t>
      </w:r>
    </w:p>
    <w:p>
      <w:pP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点击最下方“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704850" cy="35242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”按钮即可完成项目信息填报。</w:t>
      </w:r>
    </w:p>
    <w:p>
      <w:pP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（2）部分项目无法提取。质量监督负责人可根据用户提供的“项目信息填报表”填写项目相关信息，具体要求与操作与（1）一样。</w:t>
      </w:r>
    </w:p>
    <w:p>
      <w:pP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</w:p>
    <w:p>
      <w:pP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、上方显示保存成功后，会跳转至项目列表页面。</w:t>
      </w:r>
    </w:p>
    <w:p>
      <w:pPr>
        <w:ind w:firstLine="480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2438400"/>
            <wp:effectExtent l="0" t="0" r="2540" b="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图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>.4</w:t>
      </w:r>
    </w:p>
    <w:p>
      <w:pPr>
        <w:ind w:firstLine="480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此时第一条记录为刚才填写的项目记录，若无则可在在上方的搜索框中输入刚才填写的项目名称，点击搜索按钮进行查找，支持模糊查询。若需修改项目信息则可点击此条记录右方的“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52450" cy="342900"/>
            <wp:effectExtent l="0" t="0" r="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”按钮，可进行项目信息修改操作。</w:t>
      </w: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、点击“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61975" cy="304800"/>
            <wp:effectExtent l="0" t="0" r="9525" b="0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”按钮，进入之前填写项目的详细信息界面，在此界面最下方可进行新增工程操作。</w:t>
      </w:r>
    </w:p>
    <w:p>
      <w:pPr>
        <w:ind w:firstLine="480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63515" cy="1780540"/>
            <wp:effectExtent l="0" t="0" r="0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84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图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>.5</w:t>
      </w:r>
    </w:p>
    <w:p>
      <w:pPr>
        <w:ind w:firstLine="480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、点击“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38200" cy="4095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”按钮，在此项目下进行新增工程。</w:t>
      </w:r>
    </w:p>
    <w:p>
      <w:pPr>
        <w:ind w:firstLine="480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2458085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图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>.6</w:t>
      </w:r>
    </w:p>
    <w:p>
      <w:pPr>
        <w:ind w:firstLine="480"/>
        <w:jc w:val="left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进入新增工程页面后可进行工程信息填报操作。</w:t>
      </w: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（1）部分工程可以直接点击“提取”按钮，可提取，根据用户提供的“</w:t>
      </w:r>
      <w:r>
        <w:rPr>
          <w:rFonts w:hint="eastAsia" w:ascii="仿宋" w:hAnsi="仿宋" w:eastAsia="仿宋"/>
          <w:sz w:val="24"/>
        </w:rPr>
        <w:t>项目信息填报表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”，查找是否存在可提取的工程。如果存在点击“选择”按钮后可提取该工程的相关信息。</w:t>
      </w: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cs="宋体"/>
          <w:kern w:val="0"/>
          <w:szCs w:val="24"/>
        </w:rPr>
        <w:drawing>
          <wp:inline distT="0" distB="0" distL="0" distR="0">
            <wp:extent cx="5274310" cy="2529205"/>
            <wp:effectExtent l="0" t="0" r="2540" b="4445"/>
            <wp:docPr id="24" name="图片 24" descr="C:\Users\kuangda\AppData\Roaming\Tencent\Users\2091388541\QQ\WinTemp\RichOle\9QHB9Q6L~5XB1((%G2GS5)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\Users\kuangda\AppData\Roaming\Tencent\Users\2091388541\QQ\WinTemp\RichOle\9QHB9Q6L~5XB1((%G2GS5)1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529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图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>.7</w:t>
      </w: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提取相关工程信息后，可根据用户提供的“项目信息填报表”补充页面其他部分字段信息。其他信息中带有红色“</w:t>
      </w:r>
      <w:r>
        <w:rPr>
          <w:rFonts w:hint="eastAsia" w:ascii="仿宋" w:hAnsi="仿宋" w:eastAsia="仿宋"/>
          <w:color w:val="FF0000"/>
          <w:sz w:val="24"/>
        </w:rPr>
        <w:t>*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”号的栏目为</w:t>
      </w:r>
      <w:r>
        <w:rPr>
          <w:rFonts w:hint="eastAsia" w:ascii="仿宋" w:hAnsi="仿宋" w:eastAsia="仿宋"/>
          <w:color w:val="FF0000"/>
          <w:sz w:val="24"/>
        </w:rPr>
        <w:t>必填项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。其中，项目基本信息必填项包括：委托类型（下拉选择）、工程名称、工程编号、工程类型（下拉选择）、工程状态（下拉选择）、施工许可证号、是否施工总承包、行政区域、工程地址、监督编号。工程单位信息必填项包括：建设单位（填名称）、建设单位统一社会信用代码、建设单位负责人、建设单位负责人联系方式（</w:t>
      </w:r>
      <w:r>
        <w:rPr>
          <w:rFonts w:hint="eastAsia" w:ascii="仿宋" w:hAnsi="仿宋" w:eastAsia="仿宋"/>
          <w:color w:val="FF0000"/>
          <w:sz w:val="24"/>
        </w:rPr>
        <w:t>施工单位、监理单位等同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）。其他信息选填，若有最好填写上。</w:t>
      </w: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（2）部分工程无法提取。质量监督负责人可根据用户提供的“项目信息填报表”填写工程相关信息，具体要求与操作与（1）一样。</w:t>
      </w: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FF0000"/>
          <w:sz w:val="24"/>
        </w:rPr>
        <w:t>注</w:t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：若一个工程的施工单位或监理单位不止一家，则可点击施工单位信息右方的“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314325" cy="314325"/>
            <wp:effectExtent l="0" t="0" r="9525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”按钮添加栏目，填写第二家相关信息。若点错也可点击“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285750" cy="314325"/>
            <wp:effectExtent l="0" t="0" r="0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”按钮将栏目删除。</w:t>
      </w: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drawing>
          <wp:inline distT="0" distB="0" distL="0" distR="0">
            <wp:extent cx="5274310" cy="1550670"/>
            <wp:effectExtent l="0" t="0" r="2540" b="0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50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图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>.8</w:t>
      </w:r>
    </w:p>
    <w:p>
      <w:pPr>
        <w:ind w:firstLine="480"/>
        <w:jc w:val="center"/>
        <w:rPr>
          <w:rFonts w:ascii="仿宋" w:hAnsi="仿宋" w:eastAsia="仿宋"/>
          <w:sz w:val="24"/>
        </w:rPr>
      </w:pP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填写完毕后，点击最下方“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704850" cy="352425"/>
            <wp:effectExtent l="0" t="0" r="0" b="9525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”按钮后上方显示保存成功，并跳转至项目列表页面后即代表完成填写。之后可点击该项目的详情，查看到刚刚填写的工程记录。</w:t>
      </w: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5274310" cy="1339850"/>
            <wp:effectExtent l="0" t="0" r="2540" b="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39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80"/>
        <w:jc w:val="center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图</w:t>
      </w:r>
      <w:r>
        <w:rPr>
          <w:rFonts w:hint="eastAsia" w:ascii="仿宋" w:hAnsi="仿宋" w:eastAsia="仿宋"/>
          <w:sz w:val="24"/>
          <w:lang w:val="en-US" w:eastAsia="zh-CN"/>
        </w:rPr>
        <w:t>1</w:t>
      </w:r>
      <w:r>
        <w:rPr>
          <w:rFonts w:hint="eastAsia" w:ascii="仿宋" w:hAnsi="仿宋" w:eastAsia="仿宋"/>
          <w:sz w:val="24"/>
        </w:rPr>
        <w:t>.9</w:t>
      </w: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并可对该工程进行修改、查看。若需继续在该项目下新增工程，则可点击“</w:t>
      </w:r>
      <w: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drawing>
          <wp:inline distT="0" distB="0" distL="0" distR="0">
            <wp:extent cx="838200" cy="409575"/>
            <wp:effectExtent l="0" t="0" r="0" b="9525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  <w:t>”按钮，在此项目下进行新增工程即可。</w:t>
      </w:r>
    </w:p>
    <w:p>
      <w:pPr>
        <w:ind w:firstLine="480"/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p>
      <w:pPr>
        <w:rPr>
          <w:rFonts w:ascii="仿宋" w:hAnsi="仿宋" w:eastAsia="仿宋"/>
          <w:color w:val="000000" w:themeColor="text1"/>
          <w:sz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233"/>
    <w:rsid w:val="000157CB"/>
    <w:rsid w:val="00076233"/>
    <w:rsid w:val="00215E78"/>
    <w:rsid w:val="004F06FC"/>
    <w:rsid w:val="005A7BA9"/>
    <w:rsid w:val="00620E09"/>
    <w:rsid w:val="0067347B"/>
    <w:rsid w:val="00752347"/>
    <w:rsid w:val="008815E1"/>
    <w:rsid w:val="00A15511"/>
    <w:rsid w:val="00AA2749"/>
    <w:rsid w:val="00AD228C"/>
    <w:rsid w:val="00B72FC2"/>
    <w:rsid w:val="00B83396"/>
    <w:rsid w:val="00E40CC0"/>
    <w:rsid w:val="00FC6877"/>
    <w:rsid w:val="00FF2C5F"/>
    <w:rsid w:val="01273CB9"/>
    <w:rsid w:val="02757411"/>
    <w:rsid w:val="04C3001C"/>
    <w:rsid w:val="0C4E30E6"/>
    <w:rsid w:val="0D733BE6"/>
    <w:rsid w:val="0DEC55AB"/>
    <w:rsid w:val="0EDA1398"/>
    <w:rsid w:val="11DF29CF"/>
    <w:rsid w:val="148D50EF"/>
    <w:rsid w:val="15FE24CA"/>
    <w:rsid w:val="17D964AE"/>
    <w:rsid w:val="19FA45EC"/>
    <w:rsid w:val="1D701DAD"/>
    <w:rsid w:val="1F455276"/>
    <w:rsid w:val="28924C65"/>
    <w:rsid w:val="317E17B9"/>
    <w:rsid w:val="319D3349"/>
    <w:rsid w:val="32E22884"/>
    <w:rsid w:val="33612A5E"/>
    <w:rsid w:val="33F969B8"/>
    <w:rsid w:val="34AC46C5"/>
    <w:rsid w:val="360E275F"/>
    <w:rsid w:val="37B02FBD"/>
    <w:rsid w:val="384A5CC2"/>
    <w:rsid w:val="39822C77"/>
    <w:rsid w:val="3A1B0BD3"/>
    <w:rsid w:val="3C45270E"/>
    <w:rsid w:val="3CAD63F2"/>
    <w:rsid w:val="3EC329A4"/>
    <w:rsid w:val="4490197D"/>
    <w:rsid w:val="44A534B0"/>
    <w:rsid w:val="466B3583"/>
    <w:rsid w:val="4C4F0893"/>
    <w:rsid w:val="4CA569F9"/>
    <w:rsid w:val="4D05390E"/>
    <w:rsid w:val="504A6D2B"/>
    <w:rsid w:val="52A57D58"/>
    <w:rsid w:val="5D813889"/>
    <w:rsid w:val="5DB81F19"/>
    <w:rsid w:val="618444C9"/>
    <w:rsid w:val="628F40DF"/>
    <w:rsid w:val="674B7FAB"/>
    <w:rsid w:val="6D400362"/>
    <w:rsid w:val="6E0669AD"/>
    <w:rsid w:val="74617973"/>
    <w:rsid w:val="756833D4"/>
    <w:rsid w:val="77010798"/>
    <w:rsid w:val="7B1455B4"/>
    <w:rsid w:val="7DFA177E"/>
    <w:rsid w:val="7FF51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1"/>
    <w:qFormat/>
    <w:uiPriority w:val="10"/>
    <w:pPr>
      <w:spacing w:before="240" w:after="60" w:line="360" w:lineRule="auto"/>
      <w:ind w:firstLine="200" w:firstLineChars="20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标题 Char"/>
    <w:basedOn w:val="7"/>
    <w:link w:val="5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1226</Words>
  <Characters>1282</Characters>
  <Lines>14</Lines>
  <Paragraphs>4</Paragraphs>
  <TotalTime>74</TotalTime>
  <ScaleCrop>false</ScaleCrop>
  <LinksUpToDate>false</LinksUpToDate>
  <CharactersWithSpaces>1318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2019-10-21T02:20:00Z</dcterms:created>
  <dc:creator>Lenovo</dc:creator>
  <cp:lastModifiedBy>lsl</cp:lastModifiedBy>
  <dcterms:modified xsi:type="dcterms:W3CDTF">2020-11-20T08:21:14Z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